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63" w:rsidRDefault="00CD451E">
      <w:pPr>
        <w:tabs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832"/>
            <wp:effectExtent l="0" t="0" r="0" b="0"/>
            <wp:docPr id="1" name="Рисунок 1" descr="C:\Users\komp\AppData\Local\Temp\Rar$DIa4776.46181\род л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Temp\Rar$DIa4776.46181\род лит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D451E" w:rsidRDefault="00CD451E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A7163" w:rsidRPr="00F7699E" w:rsidRDefault="00F7699E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F7699E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A7163" w:rsidRDefault="00F76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образования, </w:t>
      </w:r>
      <w:proofErr w:type="gramStart"/>
      <w:r>
        <w:rPr>
          <w:rFonts w:ascii="Times New Roman" w:hAnsi="Times New Roman"/>
          <w:sz w:val="24"/>
          <w:szCs w:val="24"/>
        </w:rPr>
        <w:t>разработанной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авторским коллективом: О. М. Александрова, Л. А. Вербицкая, С. И. Богданов, Е. И. Казакова, М. И. Кузнецова, Л. В. Петленко, В. Ю. Романова, Рябинина Л. А., Соколова О. В.</w:t>
      </w:r>
    </w:p>
    <w:p w:rsidR="00CA7163" w:rsidRDefault="00F76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 на родном языке (русском)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FE47F7">
        <w:rPr>
          <w:rFonts w:ascii="Times New Roman" w:hAnsi="Times New Roman"/>
          <w:sz w:val="24"/>
          <w:szCs w:val="24"/>
        </w:rPr>
        <w:t>в</w:t>
      </w:r>
      <w:proofErr w:type="gramEnd"/>
      <w:r w:rsidR="00FE47F7">
        <w:rPr>
          <w:rFonts w:ascii="Times New Roman" w:hAnsi="Times New Roman"/>
          <w:sz w:val="24"/>
          <w:szCs w:val="24"/>
        </w:rPr>
        <w:t xml:space="preserve"> 3 классе</w:t>
      </w:r>
      <w:r>
        <w:rPr>
          <w:rFonts w:ascii="Times New Roman" w:hAnsi="Times New Roman"/>
          <w:sz w:val="24"/>
          <w:szCs w:val="24"/>
        </w:rPr>
        <w:t xml:space="preserve"> рассчитана на общую учебную нагрузку в 34 часа.  </w:t>
      </w:r>
    </w:p>
    <w:p w:rsidR="00CA7163" w:rsidRDefault="00CA7163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163" w:rsidRDefault="00F7699E">
      <w:pPr>
        <w:tabs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Планируемые результаты освоения учебного предмета.</w:t>
      </w:r>
    </w:p>
    <w:p w:rsidR="00CA7163" w:rsidRDefault="00F7699E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понимание ценностей многонаци</w:t>
      </w:r>
      <w:bookmarkStart w:id="1" w:name="sub_1103"/>
      <w:r>
        <w:rPr>
          <w:rFonts w:ascii="Times New Roman" w:eastAsia="Calibri" w:hAnsi="Times New Roman" w:cs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107"/>
      <w:bookmarkStart w:id="3" w:name="sub_1105"/>
      <w:r>
        <w:rPr>
          <w:rFonts w:ascii="Times New Roman" w:eastAsia="Calibri" w:hAnsi="Times New Roman" w:cs="Times New Roman"/>
          <w:sz w:val="24"/>
          <w:szCs w:val="24"/>
        </w:rPr>
        <w:t>- развитие эстетических потребностей, ценностей и чувств;</w:t>
      </w:r>
    </w:p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1108"/>
      <w:bookmarkEnd w:id="2"/>
      <w:r>
        <w:rPr>
          <w:rFonts w:ascii="Times New Roman" w:eastAsia="Calibri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4"/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A7163" w:rsidRDefault="00F76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9"/>
      <w:bookmarkEnd w:id="3"/>
      <w:r>
        <w:rPr>
          <w:rFonts w:ascii="Times New Roman" w:eastAsia="Calibri" w:hAnsi="Times New Roman" w:cs="Times New Roman"/>
          <w:sz w:val="24"/>
          <w:szCs w:val="24"/>
        </w:rPr>
        <w:t>- 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5"/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</w:p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10115"/>
      <w:r>
        <w:rPr>
          <w:rFonts w:ascii="Times New Roman" w:eastAsia="Calibri" w:hAnsi="Times New Roman" w:cs="Times New Roman"/>
          <w:sz w:val="24"/>
          <w:szCs w:val="24"/>
        </w:rPr>
        <w:t>- овладение начальными формами познавательной и личностной рефлексии.</w:t>
      </w:r>
    </w:p>
    <w:bookmarkEnd w:id="6"/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 Познавательные УУД: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10118"/>
      <w:r>
        <w:rPr>
          <w:rFonts w:ascii="Times New Roman" w:eastAsia="Calibri" w:hAnsi="Times New Roman" w:cs="Times New Roman"/>
          <w:sz w:val="24"/>
          <w:szCs w:val="24"/>
        </w:rPr>
        <w:t>- 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7"/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sub_11111"/>
      <w:r>
        <w:rPr>
          <w:rFonts w:ascii="Times New Roman" w:eastAsia="Calibri" w:hAnsi="Times New Roman" w:cs="Times New Roman"/>
          <w:sz w:val="24"/>
          <w:szCs w:val="24"/>
        </w:rPr>
        <w:t>- 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CA7163" w:rsidRDefault="00F7699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11112"/>
      <w:bookmarkEnd w:id="8"/>
      <w:r>
        <w:rPr>
          <w:rFonts w:ascii="Times New Roman" w:eastAsia="Calibri" w:hAnsi="Times New Roman" w:cs="Times New Roman"/>
          <w:sz w:val="24"/>
          <w:szCs w:val="24"/>
        </w:rPr>
        <w:t>- 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End w:id="9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163" w:rsidRDefault="00CA716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</w:t>
      </w:r>
    </w:p>
    <w:p w:rsidR="00CA7163" w:rsidRDefault="00F769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 научатся:</w:t>
      </w:r>
    </w:p>
    <w:p w:rsidR="00CA7163" w:rsidRDefault="00CA71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7163" w:rsidRDefault="00F7699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осознавать коммуникативно-эстетические возможности русского языка на основе изучения произведений русской литературы;</w:t>
      </w:r>
    </w:p>
    <w:p w:rsidR="00CA7163" w:rsidRDefault="00F7699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осознавать значимость чтения русской литературы для познания мира, национальной истории и культуры; </w:t>
      </w:r>
    </w:p>
    <w:p w:rsidR="00CA7163" w:rsidRDefault="00F7699E">
      <w:pPr>
        <w:shd w:val="clear" w:color="auto" w:fill="FFFFFF"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давать и обосновывать нравственную оценку поступков героев; </w:t>
      </w:r>
    </w:p>
    <w:p w:rsidR="00CA7163" w:rsidRDefault="00F7699E">
      <w:pPr>
        <w:shd w:val="clear" w:color="auto" w:fill="FFFFFF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CA7163" w:rsidRDefault="00F7699E">
      <w:pPr>
        <w:shd w:val="clear" w:color="auto" w:fill="FFFFFF"/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>
        <w:rPr>
          <w:rFonts w:ascii="Times New Roman" w:eastAsia="Calibri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CA7163" w:rsidRDefault="00F769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пользоваться справочными источниками для понимания и получения дополнительной информации.</w:t>
      </w:r>
    </w:p>
    <w:p w:rsidR="00CA7163" w:rsidRDefault="00F7699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получат возможность научиться:</w:t>
      </w:r>
    </w:p>
    <w:p w:rsidR="00CA7163" w:rsidRDefault="00F7699E">
      <w:pPr>
        <w:pStyle w:val="ab"/>
        <w:widowControl w:val="0"/>
        <w:tabs>
          <w:tab w:val="left" w:pos="1869"/>
        </w:tabs>
        <w:autoSpaceDE w:val="0"/>
        <w:autoSpaceDN w:val="0"/>
        <w:ind w:left="0" w:right="261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воспринимать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художественную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литературу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CA7163" w:rsidRDefault="00F7699E">
      <w:pPr>
        <w:pStyle w:val="ab"/>
        <w:widowControl w:val="0"/>
        <w:tabs>
          <w:tab w:val="left" w:pos="1869"/>
        </w:tabs>
        <w:autoSpaceDE w:val="0"/>
        <w:autoSpaceDN w:val="0"/>
        <w:ind w:left="0" w:right="258" w:firstLine="709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создавать проекты в виде текста или презентаций с аудиовизуальной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поддержкой и пояснениями;</w:t>
      </w:r>
    </w:p>
    <w:p w:rsidR="00CA7163" w:rsidRDefault="00F7699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II. Содержание учебного предмета.</w:t>
      </w:r>
    </w:p>
    <w:p w:rsidR="00CA7163" w:rsidRDefault="00F7699E">
      <w:pPr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CA7163" w:rsidRDefault="00F7699E">
      <w:pPr>
        <w:ind w:left="1161" w:right="3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 (слушание)</w:t>
      </w:r>
    </w:p>
    <w:p w:rsidR="00CA7163" w:rsidRDefault="00F7699E">
      <w:pPr>
        <w:widowControl w:val="0"/>
        <w:autoSpaceDE w:val="0"/>
        <w:autoSpaceDN w:val="0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:rsidR="00CA7163" w:rsidRDefault="00F7699E">
      <w:pPr>
        <w:widowControl w:val="0"/>
        <w:autoSpaceDE w:val="0"/>
        <w:autoSpaceDN w:val="0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Чтение</w:t>
      </w:r>
    </w:p>
    <w:p w:rsidR="00CA7163" w:rsidRDefault="00F7699E">
      <w:pPr>
        <w:pStyle w:val="af6"/>
        <w:spacing w:before="157" w:line="276" w:lineRule="auto"/>
        <w:ind w:left="0" w:right="259" w:firstLine="708"/>
        <w:rPr>
          <w:sz w:val="24"/>
          <w:szCs w:val="24"/>
        </w:rPr>
      </w:pPr>
      <w:r>
        <w:rPr>
          <w:i/>
          <w:sz w:val="24"/>
          <w:szCs w:val="24"/>
        </w:rPr>
        <w:t>Чтение вслух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CA7163" w:rsidRDefault="00F7699E">
      <w:pPr>
        <w:pStyle w:val="af6"/>
        <w:spacing w:before="1" w:line="276" w:lineRule="auto"/>
        <w:ind w:left="0" w:right="259" w:firstLine="708"/>
        <w:rPr>
          <w:sz w:val="24"/>
          <w:szCs w:val="24"/>
        </w:rPr>
      </w:pPr>
      <w:r>
        <w:rPr>
          <w:i/>
          <w:sz w:val="24"/>
          <w:szCs w:val="24"/>
        </w:rPr>
        <w:t>Чтение про себя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CA7163" w:rsidRDefault="00F7699E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произведений устного народного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: русский фольклорный текст как источник познания ценностей и традиций народа.</w:t>
      </w:r>
    </w:p>
    <w:p w:rsidR="00CA7163" w:rsidRDefault="00F7699E">
      <w:pPr>
        <w:widowControl w:val="0"/>
        <w:autoSpaceDE w:val="0"/>
        <w:autoSpaceDN w:val="0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Чтение текстов художественных произведений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CA7163" w:rsidRDefault="00F7699E">
      <w:pPr>
        <w:widowControl w:val="0"/>
        <w:autoSpaceDE w:val="0"/>
        <w:autoSpaceDN w:val="0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CA7163" w:rsidRDefault="00F7699E">
      <w:pPr>
        <w:widowControl w:val="0"/>
        <w:autoSpaceDE w:val="0"/>
        <w:autoSpaceDN w:val="0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поле, лесе, реке, тумане, ветре, морозе, грозе и др.), отражение этих представлений в фольклоре и их развитие в русской поэзии и прозе. Сопоставление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состояния окружающего мира с чувствами и настроением человека.</w:t>
      </w:r>
    </w:p>
    <w:p w:rsidR="00CA7163" w:rsidRDefault="00F7699E">
      <w:pPr>
        <w:widowControl w:val="0"/>
        <w:autoSpaceDE w:val="0"/>
        <w:autoSpaceDN w:val="0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Чтение информационных текстов: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историко-культурный комментарий к произведениям, отдельные факты биографии авторов изучаемых текстов.</w:t>
      </w:r>
    </w:p>
    <w:p w:rsidR="00CA7163" w:rsidRDefault="00F7699E">
      <w:pPr>
        <w:widowControl w:val="0"/>
        <w:autoSpaceDE w:val="0"/>
        <w:autoSpaceDN w:val="0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Говорение (культура речевого общения)</w:t>
      </w:r>
    </w:p>
    <w:p w:rsidR="00CA7163" w:rsidRDefault="00F7699E">
      <w:pPr>
        <w:widowControl w:val="0"/>
        <w:autoSpaceDE w:val="0"/>
        <w:autoSpaceDN w:val="0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Диалогическая и монологическая речь.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Участие в коллективном обсуждении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:rsidR="00CA7163" w:rsidRDefault="00F7699E">
      <w:pPr>
        <w:widowControl w:val="0"/>
        <w:autoSpaceDE w:val="0"/>
        <w:autoSpaceDN w:val="0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CA7163" w:rsidRDefault="00F7699E">
      <w:pPr>
        <w:widowControl w:val="0"/>
        <w:autoSpaceDE w:val="0"/>
        <w:autoSpaceDN w:val="0"/>
        <w:ind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Декламирование (чтение наизусть) стихотворных произведений по выбору учащихся.</w:t>
      </w:r>
    </w:p>
    <w:p w:rsidR="00CA7163" w:rsidRDefault="00F7699E">
      <w:pPr>
        <w:widowControl w:val="0"/>
        <w:autoSpaceDE w:val="0"/>
        <w:autoSpaceDN w:val="0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Письмо (культура письменной речи)</w:t>
      </w:r>
    </w:p>
    <w:p w:rsidR="00CA7163" w:rsidRDefault="00F7699E">
      <w:pPr>
        <w:widowControl w:val="0"/>
        <w:autoSpaceDE w:val="0"/>
        <w:autoSpaceDN w:val="0"/>
        <w:ind w:right="257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CA7163" w:rsidRDefault="00CA7163">
      <w:pPr>
        <w:widowControl w:val="0"/>
        <w:autoSpaceDE w:val="0"/>
        <w:autoSpaceDN w:val="0"/>
        <w:ind w:left="1134" w:right="25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A7163" w:rsidRDefault="00F7699E">
      <w:pPr>
        <w:widowControl w:val="0"/>
        <w:autoSpaceDE w:val="0"/>
        <w:autoSpaceDN w:val="0"/>
        <w:ind w:left="1134" w:right="25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Библиографическая культура</w:t>
      </w:r>
    </w:p>
    <w:p w:rsidR="00CA7163" w:rsidRDefault="00F7699E">
      <w:pPr>
        <w:widowControl w:val="0"/>
        <w:autoSpaceDE w:val="0"/>
        <w:autoSpaceDN w:val="0"/>
        <w:ind w:right="255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Выбор книг по обсуждаемой проблематике, в том числе с опорой на 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список произведений для внеклассного чтения, рекомендованных в учебнике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 Использование соответствующих возрасту словарей и энциклопедий, содержащих сведения о русской культуре.</w:t>
      </w:r>
    </w:p>
    <w:p w:rsidR="00CA7163" w:rsidRDefault="00F7699E">
      <w:pPr>
        <w:widowControl w:val="0"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Круг чтения</w:t>
      </w:r>
    </w:p>
    <w:p w:rsidR="00CA7163" w:rsidRDefault="00F7699E">
      <w:pPr>
        <w:widowControl w:val="0"/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CA7163" w:rsidRDefault="00CA716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163" w:rsidRDefault="00F769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Литературоведческая пропедевтика (практическое освоение)</w:t>
      </w:r>
    </w:p>
    <w:p w:rsidR="00CA7163" w:rsidRDefault="00F7699E">
      <w:pPr>
        <w:widowControl w:val="0"/>
        <w:autoSpaceDE w:val="0"/>
        <w:autoSpaceDN w:val="0"/>
        <w:ind w:right="261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CA7163" w:rsidRDefault="00CA7163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FE47F7" w:rsidRDefault="00FE47F7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FE47F7" w:rsidRDefault="00FE47F7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CA7163" w:rsidRDefault="00F769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f4"/>
        <w:tblW w:w="103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0"/>
        <w:gridCol w:w="4871"/>
        <w:gridCol w:w="1417"/>
        <w:gridCol w:w="1559"/>
        <w:gridCol w:w="1681"/>
      </w:tblGrid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559" w:type="dxa"/>
            <w:vAlign w:val="center"/>
          </w:tcPr>
          <w:p w:rsidR="00CA7163" w:rsidRDefault="00F7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</w:t>
            </w:r>
          </w:p>
        </w:tc>
        <w:tc>
          <w:tcPr>
            <w:tcW w:w="1681" w:type="dxa"/>
            <w:vAlign w:val="center"/>
          </w:tcPr>
          <w:p w:rsidR="00CA7163" w:rsidRDefault="00F7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 МИР ДЕТСТВА</w:t>
            </w:r>
          </w:p>
        </w:tc>
        <w:tc>
          <w:tcPr>
            <w:tcW w:w="1417" w:type="dxa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DF75B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 (5</w:t>
            </w:r>
            <w:r w:rsidR="00F76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Воробьев. «Мой дневник». (Глава из книги «Я не придумал ничего»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7C" w:rsidTr="00DF75BB">
        <w:tc>
          <w:tcPr>
            <w:tcW w:w="800" w:type="dxa"/>
            <w:vAlign w:val="center"/>
          </w:tcPr>
          <w:p w:rsidR="00F7537C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871" w:type="dxa"/>
            <w:vAlign w:val="center"/>
          </w:tcPr>
          <w:p w:rsidR="00F7537C" w:rsidRDefault="00F7537C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Краева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Письмописательное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</w:t>
            </w:r>
          </w:p>
        </w:tc>
        <w:tc>
          <w:tcPr>
            <w:tcW w:w="1417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П. Крапивин. «День рождения». </w:t>
            </w:r>
          </w:p>
          <w:p w:rsidR="00CA7163" w:rsidRDefault="00F7699E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лава  из повести «Сказки Севки Глущенко»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Т.В.Толстая «Детство Лермонтова»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 (6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Л. Яхнин. «Последняя рубашка».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 А. Буковский. «О Доброте — злой и доброй».</w:t>
            </w: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В. Засодимский. «Гришина милостыня».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7C" w:rsidTr="00DF75BB">
        <w:tc>
          <w:tcPr>
            <w:tcW w:w="800" w:type="dxa"/>
            <w:vAlign w:val="center"/>
          </w:tcPr>
          <w:p w:rsidR="00F7537C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7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Дреби_Дон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дружной семье и в холод тепло (4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ection_18"/>
            <w:r>
              <w:rPr>
                <w:rFonts w:ascii="Times New Roman" w:hAnsi="Times New Roman" w:cs="Times New Roman"/>
                <w:sz w:val="24"/>
                <w:szCs w:val="24"/>
              </w:rPr>
              <w:t>В. М. Шукшин. «Как зайка летал на воздушных шариках» (фрагмент)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B562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6240" w:rsidRDefault="00B562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40" w:rsidRDefault="00B562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Л. Решетов. «Зернышки спелых яблок» (фрагмент).</w:t>
            </w:r>
          </w:p>
          <w:p w:rsidR="00CA7163" w:rsidRDefault="00F7699E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Ф. Кургузов. «Душа нараспашку».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37C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37C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фантазирую и мечтаю (4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Крапивин.  «Зелёная грива».</w:t>
            </w:r>
          </w:p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К. Чуковская. «Мой отец — Корней Чуковский» (фрагмент).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37C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37C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В.П.Крапивин. «Что такое стихия.»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лава  из повести «Сказки Севки Глущенко»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7C" w:rsidTr="00DF75BB">
        <w:tc>
          <w:tcPr>
            <w:tcW w:w="800" w:type="dxa"/>
            <w:vAlign w:val="center"/>
          </w:tcPr>
          <w:p w:rsidR="00F7537C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научила сказка»</w:t>
            </w:r>
          </w:p>
        </w:tc>
        <w:tc>
          <w:tcPr>
            <w:tcW w:w="1417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Pr="00F7537C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CA7163" w:rsidRPr="00F7537C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</w:t>
            </w:r>
          </w:p>
        </w:tc>
        <w:tc>
          <w:tcPr>
            <w:tcW w:w="1417" w:type="dxa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 земли русской (4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 М. Коняев. «Правнуки богатырей»</w:t>
            </w:r>
          </w:p>
        </w:tc>
        <w:tc>
          <w:tcPr>
            <w:tcW w:w="1417" w:type="dxa"/>
            <w:vAlign w:val="center"/>
          </w:tcPr>
          <w:p w:rsidR="00CA7163" w:rsidRDefault="00F753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7C" w:rsidTr="00DF75BB">
        <w:tc>
          <w:tcPr>
            <w:tcW w:w="800" w:type="dxa"/>
            <w:vAlign w:val="center"/>
          </w:tcPr>
          <w:p w:rsidR="00F7537C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Л.М.Демин «Рассказывает бывалый человек»</w:t>
            </w:r>
          </w:p>
        </w:tc>
        <w:tc>
          <w:tcPr>
            <w:tcW w:w="1417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7537C" w:rsidRDefault="00F75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21" w:rsidTr="00DF75BB">
        <w:tc>
          <w:tcPr>
            <w:tcW w:w="800" w:type="dxa"/>
            <w:vAlign w:val="center"/>
          </w:tcPr>
          <w:p w:rsidR="00655B21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«Второй поход»</w:t>
            </w:r>
          </w:p>
        </w:tc>
        <w:tc>
          <w:tcPr>
            <w:tcW w:w="1417" w:type="dxa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 М. Гурьян.«Мальчик из Холмогор»</w:t>
            </w:r>
          </w:p>
        </w:tc>
        <w:tc>
          <w:tcPr>
            <w:tcW w:w="1417" w:type="dxa"/>
            <w:vAlign w:val="center"/>
          </w:tcPr>
          <w:p w:rsidR="00CA7163" w:rsidRDefault="00655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праздника к празднику (4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21" w:rsidTr="00DF75BB">
        <w:tc>
          <w:tcPr>
            <w:tcW w:w="800" w:type="dxa"/>
            <w:shd w:val="clear" w:color="auto" w:fill="D9D9D9"/>
            <w:vAlign w:val="center"/>
          </w:tcPr>
          <w:p w:rsidR="00655B21" w:rsidRP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D9D9D9"/>
            <w:vAlign w:val="center"/>
          </w:tcPr>
          <w:p w:rsidR="00655B21" w:rsidRPr="00655B21" w:rsidRDefault="00655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B21">
              <w:rPr>
                <w:rFonts w:ascii="Times New Roman" w:hAnsi="Times New Roman" w:cs="Times New Roman"/>
                <w:sz w:val="24"/>
                <w:szCs w:val="24"/>
              </w:rPr>
              <w:t>В.А.Никифоров</w:t>
            </w:r>
            <w:proofErr w:type="spellEnd"/>
            <w:r w:rsidRPr="00655B21">
              <w:rPr>
                <w:rFonts w:ascii="Times New Roman" w:hAnsi="Times New Roman" w:cs="Times New Roman"/>
                <w:sz w:val="24"/>
                <w:szCs w:val="24"/>
              </w:rPr>
              <w:t>-Волгин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«Серебряная метель»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21" w:rsidTr="00DF75BB">
        <w:tc>
          <w:tcPr>
            <w:tcW w:w="800" w:type="dxa"/>
            <w:shd w:val="clear" w:color="auto" w:fill="D9D9D9"/>
            <w:vAlign w:val="center"/>
          </w:tcPr>
          <w:p w:rsidR="00655B21" w:rsidRP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D9D9D9"/>
            <w:vAlign w:val="center"/>
          </w:tcPr>
          <w:p w:rsidR="00655B21" w:rsidRPr="00655B21" w:rsidRDefault="00655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.Григорьева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А.А.Коринфский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«Христославы»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655B21" w:rsidRDefault="0065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А. И. Куприн. «Пасхальные колокола»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фрагмент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1417" w:type="dxa"/>
            <w:vAlign w:val="center"/>
          </w:tcPr>
          <w:p w:rsidR="00CA7163" w:rsidRDefault="00655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Чёрный. «Пасхальный визит»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(фрагмент).</w:t>
            </w:r>
          </w:p>
        </w:tc>
        <w:tc>
          <w:tcPr>
            <w:tcW w:w="1417" w:type="dxa"/>
            <w:vAlign w:val="center"/>
          </w:tcPr>
          <w:p w:rsidR="00CA7163" w:rsidRDefault="00655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D9D9D9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родной природе (6 ч)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A7163" w:rsidRDefault="00CA71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B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Никитин. «Лес». </w:t>
            </w:r>
          </w:p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Паустовский. «Клад». </w:t>
            </w: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М.М.Пришвин. «Река»</w:t>
            </w:r>
          </w:p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В.П.Астафьев. «Ночь тёмная-тёмная»</w:t>
            </w:r>
          </w:p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В.Г.Распутин. «Горные речки»</w:t>
            </w: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163" w:rsidTr="00DF75BB">
        <w:trPr>
          <w:trHeight w:val="1050"/>
        </w:trPr>
        <w:tc>
          <w:tcPr>
            <w:tcW w:w="800" w:type="dxa"/>
            <w:vAlign w:val="center"/>
          </w:tcPr>
          <w:p w:rsidR="00CA7163" w:rsidRDefault="00DF75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71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 П. Токмакова. «Туман».</w:t>
            </w:r>
          </w:p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песня» (фрагмент).</w:t>
            </w:r>
          </w:p>
          <w:p w:rsidR="00F7699E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7163" w:rsidRDefault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A7163" w:rsidRDefault="00CA7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BB" w:rsidTr="00DF75BB">
        <w:trPr>
          <w:trHeight w:val="1050"/>
        </w:trPr>
        <w:tc>
          <w:tcPr>
            <w:tcW w:w="800" w:type="dxa"/>
            <w:vAlign w:val="center"/>
          </w:tcPr>
          <w:p w:rsid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vAlign w:val="center"/>
          </w:tcPr>
          <w:p w:rsidR="00DF75BB" w:rsidRDefault="00DF75B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1417" w:type="dxa"/>
            <w:vAlign w:val="center"/>
          </w:tcPr>
          <w:p w:rsid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DF75BB" w:rsidRDefault="00DF7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99E" w:rsidTr="00DF75BB">
        <w:trPr>
          <w:trHeight w:val="522"/>
        </w:trPr>
        <w:tc>
          <w:tcPr>
            <w:tcW w:w="800" w:type="dxa"/>
            <w:vAlign w:val="center"/>
          </w:tcPr>
          <w:p w:rsidR="00F7699E" w:rsidRDefault="00F7699E" w:rsidP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F7699E" w:rsidRDefault="00F7699E" w:rsidP="00F7699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7699E" w:rsidRDefault="00F7699E" w:rsidP="00F769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F7699E" w:rsidRDefault="00F7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7699E" w:rsidRDefault="00F7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163" w:rsidRDefault="00CA7163">
      <w:pPr>
        <w:jc w:val="both"/>
      </w:pPr>
    </w:p>
    <w:sectPr w:rsidR="00CA7163" w:rsidSect="00F047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A7163"/>
    <w:rsid w:val="00005114"/>
    <w:rsid w:val="00224F22"/>
    <w:rsid w:val="00655B21"/>
    <w:rsid w:val="00B06B1D"/>
    <w:rsid w:val="00B56240"/>
    <w:rsid w:val="00BE2055"/>
    <w:rsid w:val="00CA7163"/>
    <w:rsid w:val="00CD451E"/>
    <w:rsid w:val="00DF75BB"/>
    <w:rsid w:val="00F04738"/>
    <w:rsid w:val="00F7537C"/>
    <w:rsid w:val="00F7699E"/>
    <w:rsid w:val="00FE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52" w:unhideWhenUsed="0" w:qFormat="1"/>
    <w:lsdException w:name="Default Paragraph Font" w:uiPriority="1"/>
    <w:lsdException w:name="Body Text" w:uiPriority="1" w:qFormat="1"/>
    <w:lsdException w:name="Subtitle" w:semiHidden="0" w:uiPriority="53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85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F04738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4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38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738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4738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04738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04738"/>
    <w:rPr>
      <w:rFonts w:asciiTheme="majorHAnsi" w:eastAsiaTheme="majorEastAsia" w:hAnsiTheme="majorHAnsi" w:cstheme="majorBidi"/>
      <w:color w:val="244061"/>
    </w:rPr>
  </w:style>
  <w:style w:type="character" w:customStyle="1" w:styleId="60">
    <w:name w:val="Заголовок 6 Знак"/>
    <w:basedOn w:val="a0"/>
    <w:link w:val="6"/>
    <w:uiPriority w:val="9"/>
    <w:rsid w:val="00F04738"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70">
    <w:name w:val="Заголовок 7 Знак"/>
    <w:basedOn w:val="a0"/>
    <w:link w:val="7"/>
    <w:uiPriority w:val="9"/>
    <w:rsid w:val="00F04738"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80">
    <w:name w:val="Заголовок 8 Знак"/>
    <w:basedOn w:val="a0"/>
    <w:link w:val="8"/>
    <w:uiPriority w:val="9"/>
    <w:rsid w:val="00F04738"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4738"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473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4738"/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4738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4738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4738"/>
    <w:rPr>
      <w:b/>
      <w:bCs/>
    </w:rPr>
  </w:style>
  <w:style w:type="character" w:styleId="a9">
    <w:name w:val="Emphasis"/>
    <w:basedOn w:val="a0"/>
    <w:uiPriority w:val="20"/>
    <w:qFormat/>
    <w:rsid w:val="00F04738"/>
    <w:rPr>
      <w:i/>
      <w:iCs/>
    </w:rPr>
  </w:style>
  <w:style w:type="paragraph" w:styleId="aa">
    <w:name w:val="No Spacing"/>
    <w:uiPriority w:val="1"/>
    <w:qFormat/>
    <w:rsid w:val="00F04738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047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738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0473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047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04738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04738"/>
    <w:rPr>
      <w:i/>
      <w:iCs/>
      <w:color w:val="7F7F7F"/>
    </w:rPr>
  </w:style>
  <w:style w:type="character" w:styleId="af">
    <w:name w:val="Intense Emphasis"/>
    <w:basedOn w:val="a0"/>
    <w:uiPriority w:val="21"/>
    <w:qFormat/>
    <w:rsid w:val="00F04738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04738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04738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0473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4738"/>
    <w:pPr>
      <w:outlineLvl w:val="9"/>
    </w:pPr>
  </w:style>
  <w:style w:type="paragraph" w:customStyle="1" w:styleId="c4">
    <w:name w:val="c4"/>
    <w:basedOn w:val="a"/>
    <w:rsid w:val="00F0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4738"/>
  </w:style>
  <w:style w:type="character" w:customStyle="1" w:styleId="c2">
    <w:name w:val="c2"/>
    <w:basedOn w:val="a0"/>
    <w:rsid w:val="00F04738"/>
  </w:style>
  <w:style w:type="table" w:styleId="af4">
    <w:name w:val="Table Grid"/>
    <w:basedOn w:val="a1"/>
    <w:uiPriority w:val="59"/>
    <w:rsid w:val="00F0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047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F0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1"/>
    <w:qFormat/>
    <w:rsid w:val="00F0473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F0473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CD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451E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2022-09-14T21:00:00Z</cp:lastPrinted>
  <dcterms:created xsi:type="dcterms:W3CDTF">2021-09-18T11:26:00Z</dcterms:created>
  <dcterms:modified xsi:type="dcterms:W3CDTF">2024-11-12T17:23:00Z</dcterms:modified>
  <cp:version>1100.0100.01</cp:version>
</cp:coreProperties>
</file>